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Meeting Commenced: </w:t>
      </w:r>
      <w:r w:rsidDel="00000000" w:rsidR="00000000" w:rsidRPr="00000000">
        <w:rPr>
          <w:rtl w:val="0"/>
        </w:rPr>
        <w:t xml:space="preserve">5:03pm</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Attendance</w:t>
      </w:r>
      <w:r w:rsidDel="00000000" w:rsidR="00000000" w:rsidRPr="00000000">
        <w:rPr>
          <w:rtl w:val="0"/>
        </w:rPr>
        <w:t xml:space="preserve">: All Exec Board present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CWRU is remaining “neutral” on the decision for Roe v Wade. GCAS, however, has just released a statement supporting a woman’s right to choose.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Budget</w:t>
      </w:r>
      <w:r w:rsidDel="00000000" w:rsidR="00000000" w:rsidRPr="00000000">
        <w:rPr>
          <w:rtl w:val="0"/>
        </w:rPr>
        <w:t xml:space="preserve"> </w:t>
      </w:r>
      <w:r w:rsidDel="00000000" w:rsidR="00000000" w:rsidRPr="00000000">
        <w:rPr>
          <w:b w:val="1"/>
          <w:rtl w:val="0"/>
        </w:rPr>
        <w:t xml:space="preserve">for School Year: </w:t>
      </w:r>
      <w:r w:rsidDel="00000000" w:rsidR="00000000" w:rsidRPr="00000000">
        <w:rPr>
          <w:rtl w:val="0"/>
        </w:rPr>
        <w:t xml:space="preserve">$7,750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Old Business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First official announcement of Graduate Student Scholarship and Creative Endeavors part of GCAS Professional Development Learning Community. This semester we will be piloting this program and more info will come out next week.</w:t>
      </w:r>
    </w:p>
    <w:p w:rsidR="00000000" w:rsidDel="00000000" w:rsidP="00000000" w:rsidRDefault="00000000" w:rsidRPr="00000000" w14:paraId="0000000B">
      <w:pPr>
        <w:rPr/>
      </w:pPr>
      <w:r w:rsidDel="00000000" w:rsidR="00000000" w:rsidRPr="00000000">
        <w:rPr>
          <w:rtl w:val="0"/>
        </w:rPr>
        <w:t xml:space="preserve">Up to five grants of $1000 each will be awarded and the application is open to any graduate student in the College of Arts and Sciences. They go towards professional development or conference attendance. The first session is next Thursday at 10am. The deadline for grant submission is midnight on October 28. Grants will be awarded by December 5-7.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New GCAS email - </w:t>
      </w:r>
      <w:hyperlink r:id="rId6">
        <w:r w:rsidDel="00000000" w:rsidR="00000000" w:rsidRPr="00000000">
          <w:rPr>
            <w:color w:val="1155cc"/>
            <w:u w:val="single"/>
            <w:rtl w:val="0"/>
          </w:rPr>
          <w:t xml:space="preserve">gcas@cwru.edu</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GCAS is using CampusGroups this semester, the website is currently being updated.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New Business:</w:t>
      </w:r>
    </w:p>
    <w:p w:rsidR="00000000" w:rsidDel="00000000" w:rsidP="00000000" w:rsidRDefault="00000000" w:rsidRPr="00000000" w14:paraId="00000012">
      <w:pPr>
        <w:rPr/>
      </w:pPr>
      <w:r w:rsidDel="00000000" w:rsidR="00000000" w:rsidRPr="00000000">
        <w:rPr>
          <w:rtl w:val="0"/>
        </w:rPr>
        <w:t xml:space="preserve">Idea of unionizing graduate students kind of fell apart last year; GCAS is going to start taking over an effort to complete union-type jobs. Example: if a professor makes you uncomfortable, GCAS will fight for the rights of the student.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New committee called the A&amp;S Finance Committee Report is working to tackle problems of funding in the College of Arts and Sciences and eventually bring them to the administration. The committee is looking for volunteers to collect data on how much funding students are given by discipline as well as the demographics of who the students in our college are. Asking questions such as what is your stipend, do you struggle to get by as a graduate student, how much is your rent, do you have to work an additional job, etc.</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Constitutional Amendment to remove General Assembly (GA) Meeting will be voted on sometime this semester.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Possibility of bringing undergraduate students in to do some extra work for GCAS.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Letter from the Student Sustainability Council was sent demanding a response to their lack of real action to combat climate change. There is also a CWRU Green New Deal created by undergraduate students. Someone from this group will be present at our next meeting.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$300 has been made available for our Fall Social which will be a Wine and Canvas night.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Meeting Adjourned</w:t>
      </w:r>
      <w:r w:rsidDel="00000000" w:rsidR="00000000" w:rsidRPr="00000000">
        <w:rPr>
          <w:rtl w:val="0"/>
        </w:rPr>
        <w:t xml:space="preserve">: 6:10pm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cas@cw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